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A0" w:rsidRPr="00B95511" w:rsidRDefault="00AC0FA0" w:rsidP="00AC0FA0">
      <w:pPr>
        <w:jc w:val="center"/>
        <w:rPr>
          <w:b/>
          <w:smallCaps/>
          <w:sz w:val="28"/>
          <w:lang w:val="en-US"/>
        </w:rPr>
      </w:pPr>
      <w:proofErr w:type="spellStart"/>
      <w:r w:rsidRPr="00B95511">
        <w:rPr>
          <w:b/>
          <w:smallCaps/>
          <w:sz w:val="28"/>
          <w:lang w:val="en-US"/>
        </w:rPr>
        <w:t>Заедно</w:t>
      </w:r>
      <w:proofErr w:type="spellEnd"/>
      <w:r w:rsidRPr="00B95511">
        <w:rPr>
          <w:b/>
          <w:smallCaps/>
          <w:sz w:val="28"/>
          <w:lang w:val="en-US"/>
        </w:rPr>
        <w:t xml:space="preserve"> </w:t>
      </w:r>
      <w:proofErr w:type="spellStart"/>
      <w:r w:rsidRPr="00B95511">
        <w:rPr>
          <w:b/>
          <w:smallCaps/>
          <w:sz w:val="28"/>
          <w:lang w:val="en-US"/>
        </w:rPr>
        <w:t>намираме</w:t>
      </w:r>
      <w:proofErr w:type="spellEnd"/>
      <w:r w:rsidRPr="00B95511">
        <w:rPr>
          <w:b/>
          <w:smallCaps/>
          <w:sz w:val="28"/>
          <w:lang w:val="en-US"/>
        </w:rPr>
        <w:t xml:space="preserve"> </w:t>
      </w:r>
      <w:proofErr w:type="spellStart"/>
      <w:r w:rsidRPr="00B95511">
        <w:rPr>
          <w:b/>
          <w:smallCaps/>
          <w:sz w:val="28"/>
          <w:lang w:val="en-US"/>
        </w:rPr>
        <w:t>решения</w:t>
      </w:r>
      <w:proofErr w:type="spellEnd"/>
      <w:r w:rsidRPr="00B95511">
        <w:rPr>
          <w:b/>
          <w:smallCaps/>
          <w:sz w:val="28"/>
          <w:lang w:val="en-US"/>
        </w:rPr>
        <w:t xml:space="preserve">: </w:t>
      </w:r>
      <w:proofErr w:type="spellStart"/>
      <w:r w:rsidRPr="00B95511">
        <w:rPr>
          <w:b/>
          <w:smallCaps/>
          <w:sz w:val="28"/>
          <w:lang w:val="en-US"/>
        </w:rPr>
        <w:t>образователна</w:t>
      </w:r>
      <w:proofErr w:type="spellEnd"/>
      <w:r w:rsidRPr="00B95511">
        <w:rPr>
          <w:b/>
          <w:smallCaps/>
          <w:sz w:val="28"/>
          <w:lang w:val="en-US"/>
        </w:rPr>
        <w:t xml:space="preserve"> </w:t>
      </w:r>
      <w:proofErr w:type="spellStart"/>
      <w:r w:rsidRPr="00B95511">
        <w:rPr>
          <w:b/>
          <w:smallCaps/>
          <w:sz w:val="28"/>
          <w:lang w:val="en-US"/>
        </w:rPr>
        <w:t>интеграция</w:t>
      </w:r>
      <w:proofErr w:type="spellEnd"/>
      <w:r w:rsidRPr="00B95511">
        <w:rPr>
          <w:b/>
          <w:smallCaps/>
          <w:sz w:val="28"/>
          <w:lang w:val="en-US"/>
        </w:rPr>
        <w:t xml:space="preserve"> в </w:t>
      </w:r>
      <w:proofErr w:type="spellStart"/>
      <w:r w:rsidRPr="00B95511">
        <w:rPr>
          <w:b/>
          <w:smallCaps/>
          <w:sz w:val="28"/>
          <w:lang w:val="en-US"/>
        </w:rPr>
        <w:t>мултикултурна</w:t>
      </w:r>
      <w:proofErr w:type="spellEnd"/>
      <w:r w:rsidRPr="00B95511">
        <w:rPr>
          <w:b/>
          <w:smallCaps/>
          <w:sz w:val="28"/>
          <w:lang w:val="en-US"/>
        </w:rPr>
        <w:t xml:space="preserve"> </w:t>
      </w:r>
      <w:proofErr w:type="spellStart"/>
      <w:r w:rsidRPr="00B95511">
        <w:rPr>
          <w:b/>
          <w:smallCaps/>
          <w:sz w:val="28"/>
          <w:lang w:val="en-US"/>
        </w:rPr>
        <w:t>среда</w:t>
      </w:r>
      <w:proofErr w:type="spellEnd"/>
      <w:r w:rsidRPr="00B95511">
        <w:rPr>
          <w:b/>
          <w:smallCaps/>
          <w:sz w:val="28"/>
          <w:lang w:val="en-US"/>
        </w:rPr>
        <w:t xml:space="preserve"> </w:t>
      </w:r>
      <w:proofErr w:type="spellStart"/>
      <w:r w:rsidRPr="00B95511">
        <w:rPr>
          <w:b/>
          <w:smallCaps/>
          <w:sz w:val="28"/>
          <w:lang w:val="en-US"/>
        </w:rPr>
        <w:t>във</w:t>
      </w:r>
      <w:proofErr w:type="spellEnd"/>
      <w:r w:rsidRPr="00B95511">
        <w:rPr>
          <w:b/>
          <w:smallCaps/>
          <w:sz w:val="28"/>
          <w:lang w:val="en-US"/>
        </w:rPr>
        <w:t xml:space="preserve"> </w:t>
      </w:r>
      <w:proofErr w:type="spellStart"/>
      <w:r w:rsidRPr="00B95511">
        <w:rPr>
          <w:b/>
          <w:smallCaps/>
          <w:sz w:val="28"/>
          <w:lang w:val="en-US"/>
        </w:rPr>
        <w:t>Велико</w:t>
      </w:r>
      <w:proofErr w:type="spellEnd"/>
      <w:r w:rsidRPr="00B95511">
        <w:rPr>
          <w:b/>
          <w:smallCaps/>
          <w:sz w:val="28"/>
          <w:lang w:val="en-US"/>
        </w:rPr>
        <w:t xml:space="preserve"> </w:t>
      </w:r>
      <w:proofErr w:type="spellStart"/>
      <w:r w:rsidRPr="00B95511">
        <w:rPr>
          <w:b/>
          <w:smallCaps/>
          <w:sz w:val="28"/>
          <w:lang w:val="en-US"/>
        </w:rPr>
        <w:t>Търновска</w:t>
      </w:r>
      <w:proofErr w:type="spellEnd"/>
      <w:r w:rsidRPr="00B95511">
        <w:rPr>
          <w:b/>
          <w:smallCaps/>
          <w:sz w:val="28"/>
          <w:lang w:val="en-US"/>
        </w:rPr>
        <w:t xml:space="preserve"> </w:t>
      </w:r>
      <w:proofErr w:type="spellStart"/>
      <w:r w:rsidRPr="00B95511">
        <w:rPr>
          <w:b/>
          <w:smallCaps/>
          <w:sz w:val="28"/>
          <w:lang w:val="en-US"/>
        </w:rPr>
        <w:t>област</w:t>
      </w:r>
      <w:proofErr w:type="spellEnd"/>
    </w:p>
    <w:p w:rsidR="00AC0FA0" w:rsidRPr="0079390B" w:rsidRDefault="00AC0FA0" w:rsidP="00AC0FA0">
      <w:pPr>
        <w:rPr>
          <w:lang w:val="en-US"/>
        </w:rPr>
      </w:pPr>
    </w:p>
    <w:p w:rsidR="00AC0FA0" w:rsidRPr="0079390B" w:rsidRDefault="00AC0FA0" w:rsidP="00AC0FA0">
      <w:pPr>
        <w:rPr>
          <w:b/>
          <w:bCs/>
          <w:i/>
          <w:iCs/>
          <w:color w:val="000000"/>
        </w:rPr>
      </w:pPr>
      <w:r w:rsidRPr="0079390B">
        <w:t xml:space="preserve">Проект </w:t>
      </w:r>
      <w:r w:rsidRPr="0079390B">
        <w:rPr>
          <w:b/>
          <w:i/>
        </w:rPr>
        <w:t>„</w:t>
      </w:r>
      <w:r w:rsidRPr="0079390B">
        <w:rPr>
          <w:b/>
          <w:i/>
          <w:color w:val="000000"/>
        </w:rPr>
        <w:t>Заедно намираме решения: образователна интеграция в мултикултурна среда във Велико Търновска област“</w:t>
      </w:r>
      <w:r w:rsidRPr="0079390B">
        <w:rPr>
          <w:color w:val="000000"/>
        </w:rPr>
        <w:t xml:space="preserve"> с Договор №</w:t>
      </w:r>
      <w:r w:rsidRPr="0079390B">
        <w:t xml:space="preserve"> </w:t>
      </w:r>
      <w:r w:rsidRPr="0079390B">
        <w:rPr>
          <w:color w:val="000000"/>
        </w:rPr>
        <w:t xml:space="preserve">BG05M2OP001-3.002-0050-C01/05.07.2017г. е одобрен по Оперативна програма „Наука и образование за интелигентен растеж“, в рамките на процедура </w:t>
      </w:r>
      <w:r w:rsidRPr="0079390B">
        <w:rPr>
          <w:b/>
          <w:bCs/>
          <w:i/>
          <w:iCs/>
          <w:color w:val="000000"/>
        </w:rPr>
        <w:t xml:space="preserve">„Образователна интеграция на учениците от етническите малцинства и/или търсещи или получили международна закрила”. </w:t>
      </w:r>
    </w:p>
    <w:p w:rsidR="00AC0FA0" w:rsidRPr="0079390B" w:rsidRDefault="00AC0FA0" w:rsidP="00AC0FA0">
      <w:pPr>
        <w:rPr>
          <w:bCs/>
          <w:iCs/>
          <w:color w:val="000000"/>
        </w:rPr>
      </w:pPr>
    </w:p>
    <w:p w:rsidR="00AC0FA0" w:rsidRPr="00B95511" w:rsidRDefault="00AC0FA0" w:rsidP="00AC0FA0">
      <w:pPr>
        <w:shd w:val="clear" w:color="auto" w:fill="FABF8F" w:themeFill="accent6" w:themeFillTint="99"/>
        <w:spacing w:after="200" w:line="276" w:lineRule="auto"/>
        <w:rPr>
          <w:b/>
          <w:bCs/>
          <w:iCs/>
          <w:smallCaps/>
          <w:color w:val="000000"/>
          <w:lang w:val="en-US"/>
        </w:rPr>
      </w:pPr>
      <w:r w:rsidRPr="0079390B">
        <w:rPr>
          <w:b/>
          <w:bCs/>
          <w:iCs/>
          <w:smallCaps/>
          <w:color w:val="000000"/>
        </w:rPr>
        <w:t xml:space="preserve">Кратко описание на проекта </w:t>
      </w:r>
    </w:p>
    <w:p w:rsidR="00AC0FA0" w:rsidRPr="0079390B" w:rsidRDefault="00AC0FA0" w:rsidP="00AC0FA0">
      <w:bookmarkStart w:id="0" w:name="_GoBack"/>
      <w:r w:rsidRPr="0079390B">
        <w:t>Проектът е 26-месечна инициатива на Център „</w:t>
      </w:r>
      <w:proofErr w:type="spellStart"/>
      <w:r w:rsidRPr="0079390B">
        <w:t>Амалипе</w:t>
      </w:r>
      <w:proofErr w:type="spellEnd"/>
      <w:r w:rsidRPr="0079390B">
        <w:t xml:space="preserve">”, Община В. Търново, 10 училища и НПО "Стъпка по стъпка". </w:t>
      </w:r>
      <w:bookmarkEnd w:id="0"/>
      <w:r w:rsidRPr="0079390B">
        <w:t xml:space="preserve">Той цели да създаде цялостен модел за прилагане на общинските политики за образователна интеграция в общините от Великотърновска област, който включва основните заинтересовани страни (училища, родителска общност, общинска администрация) и комбинира дейности на училищно, </w:t>
      </w:r>
      <w:proofErr w:type="spellStart"/>
      <w:r w:rsidRPr="0079390B">
        <w:t>междуучилищно</w:t>
      </w:r>
      <w:proofErr w:type="spellEnd"/>
      <w:r w:rsidRPr="0079390B">
        <w:t xml:space="preserve">, общинско и областно нива, целящи да </w:t>
      </w:r>
      <w:proofErr w:type="spellStart"/>
      <w:r w:rsidRPr="0079390B">
        <w:t>посттигнат</w:t>
      </w:r>
      <w:proofErr w:type="spellEnd"/>
      <w:r w:rsidRPr="0079390B">
        <w:t>: пълен обхват на подлежащите на задължително образование, въвеждане на интеркултурно образование, повишаване на качеството на образование в училищата, насърчаване на обучението в етнически смесена среда, подкрепа за обучението в гимназиален етап и - ангажиране на ромските родители.</w:t>
      </w:r>
    </w:p>
    <w:p w:rsidR="00AC0FA0" w:rsidRPr="0079390B" w:rsidRDefault="00AC0FA0" w:rsidP="00AC0FA0"/>
    <w:p w:rsidR="00AC0FA0" w:rsidRPr="0079390B" w:rsidRDefault="00AC0FA0" w:rsidP="00AC0FA0">
      <w:r w:rsidRPr="0079390B">
        <w:t xml:space="preserve">Подходът за постигането на целта комбинира училищна и </w:t>
      </w:r>
      <w:proofErr w:type="spellStart"/>
      <w:r w:rsidRPr="0079390B">
        <w:t>междуучилищна</w:t>
      </w:r>
      <w:proofErr w:type="spellEnd"/>
      <w:r w:rsidRPr="0079390B">
        <w:t xml:space="preserve"> интервенции, съчетани с допълнителна </w:t>
      </w:r>
      <w:proofErr w:type="spellStart"/>
      <w:r w:rsidRPr="0079390B">
        <w:t>методологическа</w:t>
      </w:r>
      <w:proofErr w:type="spellEnd"/>
      <w:r w:rsidRPr="0079390B">
        <w:t xml:space="preserve"> подкрепа и подкрепа за активизиране на родителите. В съответствие с това са предвидени дейности за: създаване на подкрепящи структури за образователна интеграция, училищни дейности за превенция на отпадането, дейности за съхраняване и развитие на културната идентичност на учениците, подкрепа за образованието в етнически смесена среда, активизиране и овластяване на родителите, подсигуряване на устойчивост на модела.</w:t>
      </w:r>
    </w:p>
    <w:p w:rsidR="00AC0FA0" w:rsidRPr="0079390B" w:rsidRDefault="00AC0FA0" w:rsidP="00AC0FA0">
      <w:r w:rsidRPr="0079390B">
        <w:t xml:space="preserve">В проекта ще бъдат включени над 760 ученици, от които 579 са от етническите малцинства. Като резултат над 530 ученици от малцинствата ще бъдат устойчиво интегрирани в образователната система. Също така ще бъдат включени над 400 родители. </w:t>
      </w:r>
    </w:p>
    <w:p w:rsidR="00AC0FA0" w:rsidRPr="0079390B" w:rsidRDefault="00AC0FA0" w:rsidP="00AC0FA0">
      <w:r w:rsidRPr="0079390B">
        <w:t>Проектът предвижда и целенасочени дейности за създаването на необходимите предпоставки за продължаване и устойчивост на модела, както и за прилагането му в нови училища.</w:t>
      </w:r>
    </w:p>
    <w:p w:rsidR="00AC0FA0" w:rsidRPr="0079390B" w:rsidRDefault="00AC0FA0" w:rsidP="00AC0FA0">
      <w:r w:rsidRPr="0079390B">
        <w:t>Периодът за изпълнение на проекта е от юли 2017 до септември 2019 г.</w:t>
      </w:r>
    </w:p>
    <w:p w:rsidR="00AC0FA0" w:rsidRPr="0079390B" w:rsidRDefault="00AC0FA0" w:rsidP="00AC0FA0"/>
    <w:p w:rsidR="00AC0FA0" w:rsidRPr="00B95511" w:rsidRDefault="00AC0FA0" w:rsidP="00AC0FA0">
      <w:pPr>
        <w:shd w:val="clear" w:color="auto" w:fill="FABF8F" w:themeFill="accent6" w:themeFillTint="99"/>
        <w:rPr>
          <w:b/>
          <w:smallCaps/>
        </w:rPr>
      </w:pPr>
      <w:r w:rsidRPr="0079390B">
        <w:rPr>
          <w:b/>
          <w:smallCaps/>
        </w:rPr>
        <w:t>Цели на проекта</w:t>
      </w:r>
      <w:r>
        <w:rPr>
          <w:sz w:val="32"/>
        </w:rPr>
        <w:tab/>
      </w:r>
    </w:p>
    <w:p w:rsidR="00AC0FA0" w:rsidRPr="0079390B" w:rsidRDefault="00AC0FA0" w:rsidP="00AC0FA0">
      <w:pPr>
        <w:autoSpaceDE w:val="0"/>
        <w:autoSpaceDN w:val="0"/>
        <w:adjustRightInd w:val="0"/>
        <w:rPr>
          <w:color w:val="000000"/>
          <w:szCs w:val="20"/>
        </w:rPr>
      </w:pPr>
      <w:r w:rsidRPr="0079390B">
        <w:rPr>
          <w:color w:val="000000"/>
          <w:szCs w:val="20"/>
        </w:rPr>
        <w:t xml:space="preserve">Общата цел на проекта е да допринесе за повишаване на образователното ниво на ромската общност във Великотърновска област, както и за изграждането на учениците от етническите малцинства като пълноценни граждани с потенциал за успешна реализация на пазара на труда и в обществения, политическия и културния живот, което е ключова предпоставка за устойчивото развитие на областта и особено на селските райони в нея. </w:t>
      </w:r>
    </w:p>
    <w:p w:rsidR="00AC0FA0" w:rsidRPr="0079390B" w:rsidRDefault="00AC0FA0" w:rsidP="00AC0FA0">
      <w:pPr>
        <w:autoSpaceDE w:val="0"/>
        <w:autoSpaceDN w:val="0"/>
        <w:adjustRightInd w:val="0"/>
        <w:rPr>
          <w:color w:val="000000"/>
          <w:szCs w:val="20"/>
        </w:rPr>
      </w:pPr>
      <w:r w:rsidRPr="0079390B">
        <w:rPr>
          <w:color w:val="000000"/>
          <w:szCs w:val="20"/>
        </w:rPr>
        <w:t xml:space="preserve">Специфична цел на проекта е да създаде цялостен модел за прилагане на общинските политики за образователна интеграция в общините от Великотърновска област, който включва основните заинтересовани страни (училища, родителска общност, общинска администрация) и комбинира дейности на училищно, </w:t>
      </w:r>
      <w:proofErr w:type="spellStart"/>
      <w:r w:rsidRPr="0079390B">
        <w:rPr>
          <w:color w:val="000000"/>
          <w:szCs w:val="20"/>
        </w:rPr>
        <w:t>междуучилищно</w:t>
      </w:r>
      <w:proofErr w:type="spellEnd"/>
      <w:r w:rsidRPr="0079390B">
        <w:rPr>
          <w:color w:val="000000"/>
          <w:szCs w:val="20"/>
        </w:rPr>
        <w:t xml:space="preserve">, общинско и областно нива за: </w:t>
      </w:r>
    </w:p>
    <w:p w:rsidR="00AC0FA0" w:rsidRPr="0079390B" w:rsidRDefault="00AC0FA0" w:rsidP="00AC0FA0">
      <w:pPr>
        <w:autoSpaceDE w:val="0"/>
        <w:autoSpaceDN w:val="0"/>
        <w:adjustRightInd w:val="0"/>
        <w:rPr>
          <w:color w:val="000000"/>
          <w:szCs w:val="20"/>
        </w:rPr>
      </w:pPr>
      <w:r w:rsidRPr="0079390B">
        <w:rPr>
          <w:color w:val="000000"/>
          <w:szCs w:val="20"/>
        </w:rPr>
        <w:lastRenderedPageBreak/>
        <w:t xml:space="preserve">- превенция на отпадането и постигане на пълен обхват на подлежащите на задължително образование; </w:t>
      </w:r>
    </w:p>
    <w:p w:rsidR="00AC0FA0" w:rsidRPr="0079390B" w:rsidRDefault="00AC0FA0" w:rsidP="00AC0FA0">
      <w:pPr>
        <w:autoSpaceDE w:val="0"/>
        <w:autoSpaceDN w:val="0"/>
        <w:adjustRightInd w:val="0"/>
        <w:rPr>
          <w:color w:val="000000"/>
          <w:szCs w:val="20"/>
        </w:rPr>
      </w:pPr>
      <w:r w:rsidRPr="0079390B">
        <w:rPr>
          <w:color w:val="000000"/>
          <w:szCs w:val="20"/>
        </w:rPr>
        <w:t xml:space="preserve">- въвеждане на интеркултурно образование за възпитаване на учениците от различните етноси в дух на толерантност и за запазване на тяхната културна и етническа идентичност; </w:t>
      </w:r>
    </w:p>
    <w:p w:rsidR="00AC0FA0" w:rsidRPr="0079390B" w:rsidRDefault="00AC0FA0" w:rsidP="00AC0FA0">
      <w:pPr>
        <w:autoSpaceDE w:val="0"/>
        <w:autoSpaceDN w:val="0"/>
        <w:adjustRightInd w:val="0"/>
        <w:rPr>
          <w:color w:val="000000"/>
          <w:szCs w:val="20"/>
        </w:rPr>
      </w:pPr>
      <w:r w:rsidRPr="0079390B">
        <w:rPr>
          <w:color w:val="000000"/>
          <w:szCs w:val="20"/>
        </w:rPr>
        <w:t xml:space="preserve">- повишаване на качеството на образование в училищата, в които се обучават деца от етническите малцинства </w:t>
      </w:r>
    </w:p>
    <w:p w:rsidR="00AC0FA0" w:rsidRPr="0079390B" w:rsidRDefault="00AC0FA0" w:rsidP="00AC0FA0">
      <w:pPr>
        <w:autoSpaceDE w:val="0"/>
        <w:autoSpaceDN w:val="0"/>
        <w:adjustRightInd w:val="0"/>
        <w:rPr>
          <w:color w:val="000000"/>
          <w:szCs w:val="20"/>
        </w:rPr>
      </w:pPr>
      <w:r w:rsidRPr="0079390B">
        <w:rPr>
          <w:color w:val="000000"/>
          <w:szCs w:val="20"/>
        </w:rPr>
        <w:t xml:space="preserve">- насърчаване на обучението в етнически смесена среда; </w:t>
      </w:r>
    </w:p>
    <w:p w:rsidR="00AC0FA0" w:rsidRPr="0079390B" w:rsidRDefault="00AC0FA0" w:rsidP="00AC0FA0">
      <w:pPr>
        <w:autoSpaceDE w:val="0"/>
        <w:autoSpaceDN w:val="0"/>
        <w:adjustRightInd w:val="0"/>
        <w:rPr>
          <w:color w:val="000000"/>
          <w:szCs w:val="20"/>
        </w:rPr>
      </w:pPr>
      <w:r w:rsidRPr="0079390B">
        <w:rPr>
          <w:color w:val="000000"/>
          <w:szCs w:val="20"/>
        </w:rPr>
        <w:t xml:space="preserve">- сериозно увеличаване на броя на ромските младежи и девойки, обучаващи се в гимназиален етап; </w:t>
      </w:r>
    </w:p>
    <w:p w:rsidR="00AC0FA0" w:rsidRPr="0079390B" w:rsidRDefault="00AC0FA0" w:rsidP="00AC0FA0">
      <w:pPr>
        <w:autoSpaceDE w:val="0"/>
        <w:autoSpaceDN w:val="0"/>
        <w:adjustRightInd w:val="0"/>
        <w:rPr>
          <w:color w:val="000000"/>
          <w:szCs w:val="20"/>
        </w:rPr>
      </w:pPr>
      <w:r w:rsidRPr="0079390B">
        <w:rPr>
          <w:color w:val="000000"/>
          <w:szCs w:val="20"/>
        </w:rPr>
        <w:t xml:space="preserve">- ангажиране на ромските родители с образованието на децата и с дейността на училището </w:t>
      </w:r>
    </w:p>
    <w:p w:rsidR="00AC0FA0" w:rsidRPr="0079390B" w:rsidRDefault="00AC0FA0" w:rsidP="00AC0FA0">
      <w:pPr>
        <w:rPr>
          <w:color w:val="000000"/>
          <w:szCs w:val="20"/>
        </w:rPr>
      </w:pPr>
      <w:r w:rsidRPr="0079390B">
        <w:rPr>
          <w:color w:val="000000"/>
          <w:szCs w:val="20"/>
        </w:rPr>
        <w:t xml:space="preserve">Подходът за постигането на специфичната цел комбинира училищна и </w:t>
      </w:r>
      <w:proofErr w:type="spellStart"/>
      <w:r w:rsidRPr="0079390B">
        <w:rPr>
          <w:color w:val="000000"/>
          <w:szCs w:val="20"/>
        </w:rPr>
        <w:t>междуучилищна</w:t>
      </w:r>
      <w:proofErr w:type="spellEnd"/>
      <w:r w:rsidRPr="0079390B">
        <w:rPr>
          <w:color w:val="000000"/>
          <w:szCs w:val="20"/>
        </w:rPr>
        <w:t xml:space="preserve"> интервенции, съчетани с допълнителна </w:t>
      </w:r>
      <w:proofErr w:type="spellStart"/>
      <w:r w:rsidRPr="0079390B">
        <w:rPr>
          <w:color w:val="000000"/>
          <w:szCs w:val="20"/>
        </w:rPr>
        <w:t>методологическа</w:t>
      </w:r>
      <w:proofErr w:type="spellEnd"/>
      <w:r w:rsidRPr="0079390B">
        <w:rPr>
          <w:color w:val="000000"/>
          <w:szCs w:val="20"/>
        </w:rPr>
        <w:t xml:space="preserve"> подкрепа и подкрепа за активизиране на родителите. Училищната интервенция е насочена към превръщане на училището в добре функционираща система, която предоставя широк спектър от дейности с учениците и ангажира / овластява родителите. Индивидуалната и груповата работа със застрашените от отпадане, въвеждането на интерактивно и интеркултурно образование, които привличат децата в училище, развиват техните способности и повишават качеството на учебния процес са основни елементи от училищната интервенция, които ще се изпълняват паралелно във всички проектни училища. </w:t>
      </w:r>
      <w:proofErr w:type="spellStart"/>
      <w:r w:rsidRPr="0079390B">
        <w:rPr>
          <w:color w:val="000000"/>
          <w:szCs w:val="20"/>
        </w:rPr>
        <w:t>Междуучилищната</w:t>
      </w:r>
      <w:proofErr w:type="spellEnd"/>
      <w:r w:rsidRPr="0079390B">
        <w:rPr>
          <w:color w:val="000000"/>
          <w:szCs w:val="20"/>
        </w:rPr>
        <w:t xml:space="preserve"> интервенция допълва положителните ефекти чрез системен обмен на успешен опит и взаимна подкрепа между групи училища, като предоставя възможност за взаимодействие между ученици от малцинствата и мнозинството. Проектът ще допълни двете интервенции чрез </w:t>
      </w:r>
      <w:proofErr w:type="spellStart"/>
      <w:r w:rsidRPr="0079390B">
        <w:rPr>
          <w:color w:val="000000"/>
          <w:szCs w:val="20"/>
        </w:rPr>
        <w:t>методологическа</w:t>
      </w:r>
      <w:proofErr w:type="spellEnd"/>
      <w:r w:rsidRPr="0079390B">
        <w:rPr>
          <w:color w:val="000000"/>
          <w:szCs w:val="20"/>
        </w:rPr>
        <w:t xml:space="preserve"> подкрепа за изпълнение на заложените дейности и за цялостно развитие на училищата, предоставяна на място от Мобилен екип за училищна подкрепа, както и чрез работа в общността с родителите от малцинствата, осъществявана от образователни </w:t>
      </w:r>
      <w:proofErr w:type="spellStart"/>
      <w:r w:rsidRPr="0079390B">
        <w:rPr>
          <w:color w:val="000000"/>
          <w:szCs w:val="20"/>
        </w:rPr>
        <w:t>медиатори</w:t>
      </w:r>
      <w:proofErr w:type="spellEnd"/>
      <w:r w:rsidRPr="0079390B">
        <w:rPr>
          <w:color w:val="000000"/>
          <w:szCs w:val="20"/>
        </w:rPr>
        <w:t xml:space="preserve"> и Родителски клубове.</w:t>
      </w:r>
    </w:p>
    <w:p w:rsidR="00AC0FA0" w:rsidRPr="00B95511" w:rsidRDefault="00AC0FA0" w:rsidP="00AC0FA0">
      <w:pPr>
        <w:rPr>
          <w:color w:val="000000"/>
          <w:szCs w:val="20"/>
          <w:lang w:val="en-US"/>
        </w:rPr>
      </w:pPr>
      <w:r w:rsidRPr="0079390B">
        <w:rPr>
          <w:color w:val="000000"/>
          <w:szCs w:val="20"/>
        </w:rPr>
        <w:t>Важна допълнителна цел е създаването на предпоставки за продължаване и устойчивост на модела, както и за прилагането му в нови училища. За постигането на тази цел са предвидени специфични дейности и са ангажирани широк спектър от партньори.</w:t>
      </w:r>
    </w:p>
    <w:p w:rsidR="00AC0FA0" w:rsidRPr="00B95511" w:rsidRDefault="00AC0FA0" w:rsidP="00AC0FA0">
      <w:pPr>
        <w:spacing w:after="200" w:line="276" w:lineRule="auto"/>
      </w:pPr>
    </w:p>
    <w:p w:rsidR="00AC0FA0" w:rsidRPr="00B95511" w:rsidRDefault="00AC0FA0" w:rsidP="00AC0FA0">
      <w:pPr>
        <w:shd w:val="clear" w:color="auto" w:fill="FABF8F" w:themeFill="accent6" w:themeFillTint="99"/>
        <w:spacing w:after="200" w:line="276" w:lineRule="auto"/>
        <w:rPr>
          <w:b/>
          <w:sz w:val="28"/>
        </w:rPr>
      </w:pPr>
      <w:r w:rsidRPr="00B95511">
        <w:rPr>
          <w:b/>
          <w:sz w:val="28"/>
        </w:rPr>
        <w:t xml:space="preserve">ДЕЙНОСТИ ПО ПРОЕКТА </w:t>
      </w:r>
    </w:p>
    <w:p w:rsidR="00AC0FA0" w:rsidRPr="00B95511" w:rsidRDefault="00AC0FA0" w:rsidP="00AC0FA0">
      <w:pPr>
        <w:spacing w:after="200" w:line="276" w:lineRule="auto"/>
      </w:pPr>
      <w:r w:rsidRPr="00B95511">
        <w:rPr>
          <w:b/>
          <w:bCs/>
        </w:rPr>
        <w:t xml:space="preserve">Дейност 1 </w:t>
      </w:r>
      <w:r w:rsidRPr="00B95511">
        <w:t xml:space="preserve">Създаване на подкрепящи структури за образователна интеграция </w:t>
      </w:r>
    </w:p>
    <w:p w:rsidR="00AC0FA0" w:rsidRPr="00B95511" w:rsidRDefault="00AC0FA0" w:rsidP="00AC0FA0">
      <w:pPr>
        <w:spacing w:after="200" w:line="276" w:lineRule="auto"/>
      </w:pPr>
      <w:r w:rsidRPr="00B95511">
        <w:rPr>
          <w:b/>
          <w:bCs/>
        </w:rPr>
        <w:t xml:space="preserve">Дейност 2 </w:t>
      </w:r>
      <w:r w:rsidRPr="00B95511">
        <w:t xml:space="preserve">Училищни дейности за превенция на отпадането и максимален обхват на подлежащите на задължително образование </w:t>
      </w:r>
    </w:p>
    <w:p w:rsidR="00AC0FA0" w:rsidRPr="00B95511" w:rsidRDefault="00AC0FA0" w:rsidP="00AC0FA0">
      <w:pPr>
        <w:spacing w:after="200" w:line="276" w:lineRule="auto"/>
      </w:pPr>
      <w:r w:rsidRPr="00B95511">
        <w:rPr>
          <w:b/>
          <w:bCs/>
        </w:rPr>
        <w:t xml:space="preserve">Дейност 3 </w:t>
      </w:r>
      <w:r w:rsidRPr="00B95511">
        <w:t xml:space="preserve">Дейности за съхраняване и развитие на културната идентичност чрез въвеждане на интеркултурно образование </w:t>
      </w:r>
    </w:p>
    <w:p w:rsidR="00AC0FA0" w:rsidRPr="00B95511" w:rsidRDefault="00AC0FA0" w:rsidP="00AC0FA0">
      <w:pPr>
        <w:spacing w:after="200" w:line="276" w:lineRule="auto"/>
      </w:pPr>
      <w:r w:rsidRPr="00B95511">
        <w:rPr>
          <w:b/>
          <w:bCs/>
        </w:rPr>
        <w:t xml:space="preserve">Дейност 4 </w:t>
      </w:r>
      <w:r w:rsidRPr="00B95511">
        <w:t xml:space="preserve">Подкрепа за образованието в етнически смесена среда </w:t>
      </w:r>
    </w:p>
    <w:p w:rsidR="00AC0FA0" w:rsidRPr="00B95511" w:rsidRDefault="00AC0FA0" w:rsidP="00AC0FA0">
      <w:pPr>
        <w:spacing w:after="200" w:line="276" w:lineRule="auto"/>
      </w:pPr>
      <w:r w:rsidRPr="00B95511">
        <w:rPr>
          <w:b/>
          <w:bCs/>
        </w:rPr>
        <w:t xml:space="preserve">Дейност 5 </w:t>
      </w:r>
      <w:r w:rsidRPr="00B95511">
        <w:t xml:space="preserve">Активизиране, организиране и овластяване на родителите </w:t>
      </w:r>
    </w:p>
    <w:p w:rsidR="00AC0FA0" w:rsidRPr="00B95511" w:rsidRDefault="00AC0FA0" w:rsidP="00AC0FA0">
      <w:pPr>
        <w:spacing w:after="200" w:line="276" w:lineRule="auto"/>
      </w:pPr>
      <w:r w:rsidRPr="00B95511">
        <w:rPr>
          <w:b/>
          <w:bCs/>
        </w:rPr>
        <w:t xml:space="preserve">Дейност 6 </w:t>
      </w:r>
      <w:r w:rsidRPr="00B95511">
        <w:t xml:space="preserve">Подсигуряване на устойчивост и разширяване на модела </w:t>
      </w:r>
    </w:p>
    <w:p w:rsidR="00AC0FA0" w:rsidRPr="00B95511" w:rsidRDefault="00AC0FA0" w:rsidP="00AC0FA0">
      <w:pPr>
        <w:rPr>
          <w:lang w:val="en-US"/>
        </w:rPr>
      </w:pPr>
      <w:r w:rsidRPr="00B95511">
        <w:rPr>
          <w:b/>
          <w:bCs/>
        </w:rPr>
        <w:t xml:space="preserve">Дейност 7 </w:t>
      </w:r>
      <w:r w:rsidRPr="00B95511">
        <w:t>Публичност и визуализация</w:t>
      </w:r>
    </w:p>
    <w:p w:rsidR="00AC0FA0" w:rsidRPr="00B95511" w:rsidRDefault="00AC0FA0" w:rsidP="00AC0FA0">
      <w:pPr>
        <w:spacing w:after="200" w:line="276" w:lineRule="auto"/>
        <w:rPr>
          <w:sz w:val="32"/>
          <w:lang w:val="en-US"/>
        </w:rPr>
      </w:pPr>
    </w:p>
    <w:p w:rsidR="00AC0FA0" w:rsidRPr="00B95511" w:rsidRDefault="00AC0FA0" w:rsidP="00AC0FA0">
      <w:pPr>
        <w:shd w:val="clear" w:color="auto" w:fill="FABF8F" w:themeFill="accent6" w:themeFillTint="99"/>
        <w:spacing w:after="200" w:line="276" w:lineRule="auto"/>
        <w:rPr>
          <w:sz w:val="28"/>
        </w:rPr>
      </w:pPr>
      <w:r w:rsidRPr="00B95511">
        <w:rPr>
          <w:b/>
          <w:bCs/>
          <w:sz w:val="28"/>
        </w:rPr>
        <w:t xml:space="preserve">ПАРТНЬОРИ </w:t>
      </w:r>
    </w:p>
    <w:p w:rsidR="00AC0FA0" w:rsidRPr="00B95511" w:rsidRDefault="00AC0FA0" w:rsidP="00AC0FA0">
      <w:pPr>
        <w:spacing w:after="200" w:line="276" w:lineRule="auto"/>
      </w:pPr>
      <w:r w:rsidRPr="00B95511">
        <w:t>•</w:t>
      </w:r>
      <w:r w:rsidRPr="00B95511">
        <w:rPr>
          <w:b/>
          <w:bCs/>
        </w:rPr>
        <w:t xml:space="preserve">ВОДЕЩА ОРГАНИЗАЦИЯ: </w:t>
      </w:r>
    </w:p>
    <w:p w:rsidR="00AC0FA0" w:rsidRPr="00B95511" w:rsidRDefault="00AC0FA0" w:rsidP="00AC0FA0">
      <w:pPr>
        <w:rPr>
          <w:b/>
          <w:bCs/>
          <w:smallCaps/>
          <w:lang w:val="en-US"/>
        </w:rPr>
      </w:pPr>
      <w:r w:rsidRPr="00B95511">
        <w:rPr>
          <w:b/>
          <w:bCs/>
          <w:smallCaps/>
        </w:rPr>
        <w:t>Център за междуетнически диалог и толерантност „</w:t>
      </w:r>
      <w:proofErr w:type="spellStart"/>
      <w:r w:rsidRPr="00B95511">
        <w:rPr>
          <w:b/>
          <w:bCs/>
          <w:smallCaps/>
        </w:rPr>
        <w:t>Амалипе</w:t>
      </w:r>
      <w:proofErr w:type="spellEnd"/>
      <w:r w:rsidRPr="00B95511">
        <w:rPr>
          <w:b/>
          <w:bCs/>
          <w:smallCaps/>
        </w:rPr>
        <w:t xml:space="preserve">“ </w:t>
      </w:r>
    </w:p>
    <w:p w:rsidR="00AC0FA0" w:rsidRPr="00B95511" w:rsidRDefault="00AC0FA0" w:rsidP="00AC0FA0">
      <w:pPr>
        <w:spacing w:after="200" w:line="276" w:lineRule="auto"/>
        <w:rPr>
          <w:lang w:val="en-US"/>
        </w:rPr>
      </w:pPr>
    </w:p>
    <w:p w:rsidR="00AC0FA0" w:rsidRPr="00B95511" w:rsidRDefault="00AC0FA0" w:rsidP="00AC0FA0">
      <w:pPr>
        <w:spacing w:after="200" w:line="276" w:lineRule="auto"/>
      </w:pPr>
      <w:r w:rsidRPr="00B95511">
        <w:t>•</w:t>
      </w:r>
      <w:r w:rsidRPr="00B95511">
        <w:rPr>
          <w:b/>
          <w:bCs/>
        </w:rPr>
        <w:t xml:space="preserve">ПАРТНЬОР 1 </w:t>
      </w:r>
      <w:r w:rsidRPr="00B95511">
        <w:t xml:space="preserve">Община Велико Търново </w:t>
      </w:r>
    </w:p>
    <w:p w:rsidR="00AC0FA0" w:rsidRPr="00B95511" w:rsidRDefault="00AC0FA0" w:rsidP="00AC0FA0">
      <w:pPr>
        <w:spacing w:after="200" w:line="276" w:lineRule="auto"/>
      </w:pPr>
      <w:r w:rsidRPr="00B95511">
        <w:t>•</w:t>
      </w:r>
      <w:r w:rsidRPr="00B95511">
        <w:rPr>
          <w:b/>
          <w:bCs/>
        </w:rPr>
        <w:t xml:space="preserve">ПАРТНЬОР 2 </w:t>
      </w:r>
      <w:r w:rsidRPr="00B95511">
        <w:t xml:space="preserve">СУ „Владимир Комаров”, гр.Велико Търново </w:t>
      </w:r>
    </w:p>
    <w:p w:rsidR="00AC0FA0" w:rsidRPr="00B95511" w:rsidRDefault="00AC0FA0" w:rsidP="00AC0FA0">
      <w:pPr>
        <w:spacing w:after="200" w:line="276" w:lineRule="auto"/>
      </w:pPr>
      <w:r w:rsidRPr="00B95511">
        <w:t>•</w:t>
      </w:r>
      <w:r w:rsidRPr="00B95511">
        <w:rPr>
          <w:b/>
          <w:bCs/>
        </w:rPr>
        <w:t xml:space="preserve">ПАРТНЬОР 3 </w:t>
      </w:r>
      <w:r w:rsidRPr="00B95511">
        <w:t xml:space="preserve">ОУ „П.Р.Славейков”, с. Церова кория </w:t>
      </w:r>
    </w:p>
    <w:p w:rsidR="00AC0FA0" w:rsidRPr="00B95511" w:rsidRDefault="00AC0FA0" w:rsidP="00AC0FA0">
      <w:pPr>
        <w:spacing w:after="200" w:line="276" w:lineRule="auto"/>
      </w:pPr>
      <w:r w:rsidRPr="00B95511">
        <w:t>•</w:t>
      </w:r>
      <w:r w:rsidRPr="00B95511">
        <w:rPr>
          <w:b/>
          <w:bCs/>
        </w:rPr>
        <w:t xml:space="preserve">ПАРТНЬОР 4 </w:t>
      </w:r>
      <w:r w:rsidRPr="00B95511">
        <w:t xml:space="preserve">ОУ „Христо Смирненски”, с. Самоводене </w:t>
      </w:r>
    </w:p>
    <w:p w:rsidR="00AC0FA0" w:rsidRPr="00B95511" w:rsidRDefault="00AC0FA0" w:rsidP="00AC0FA0">
      <w:pPr>
        <w:spacing w:after="200" w:line="276" w:lineRule="auto"/>
      </w:pPr>
      <w:r w:rsidRPr="00B95511">
        <w:t>•</w:t>
      </w:r>
      <w:r w:rsidRPr="00B95511">
        <w:rPr>
          <w:b/>
          <w:bCs/>
        </w:rPr>
        <w:t xml:space="preserve">ПАРТНЬОР 5 </w:t>
      </w:r>
      <w:r w:rsidRPr="00B95511">
        <w:t xml:space="preserve">ОУ „Св. Климент Охридски”, с. Виноград </w:t>
      </w:r>
    </w:p>
    <w:p w:rsidR="00AC0FA0" w:rsidRDefault="00AC0FA0" w:rsidP="00AC0FA0">
      <w:pPr>
        <w:rPr>
          <w:lang w:val="en-US"/>
        </w:rPr>
      </w:pPr>
      <w:r w:rsidRPr="00B95511">
        <w:t>•</w:t>
      </w:r>
      <w:r w:rsidRPr="00B95511">
        <w:rPr>
          <w:b/>
          <w:bCs/>
        </w:rPr>
        <w:t xml:space="preserve">ПАРТНЬОР 6 </w:t>
      </w:r>
      <w:r w:rsidRPr="00B95511">
        <w:t xml:space="preserve">СУ „Св. Св. Кирил и Методий”, гр. Златарица </w:t>
      </w:r>
    </w:p>
    <w:p w:rsidR="00AC0FA0" w:rsidRPr="00B95511" w:rsidRDefault="00AC0FA0" w:rsidP="00AC0FA0">
      <w:pPr>
        <w:ind w:left="851" w:firstLine="565"/>
        <w:rPr>
          <w:lang w:val="en-US"/>
        </w:rPr>
      </w:pPr>
      <w:r w:rsidRPr="00B95511">
        <w:rPr>
          <w:b/>
          <w:lang w:val="en-US"/>
        </w:rPr>
        <w:t>6.1.</w:t>
      </w:r>
      <w:r>
        <w:rPr>
          <w:lang w:val="en-US"/>
        </w:rPr>
        <w:t xml:space="preserve"> </w:t>
      </w:r>
      <w:r w:rsidRPr="00B95511">
        <w:t xml:space="preserve">СУ „Ангел </w:t>
      </w:r>
      <w:proofErr w:type="spellStart"/>
      <w:r w:rsidRPr="00B95511">
        <w:t>Каралийчев</w:t>
      </w:r>
      <w:proofErr w:type="spellEnd"/>
      <w:r w:rsidRPr="00B95511">
        <w:t>“, гр. Стражица</w:t>
      </w:r>
    </w:p>
    <w:p w:rsidR="00AC0FA0" w:rsidRPr="00B95511" w:rsidRDefault="00AC0FA0" w:rsidP="00AC0FA0">
      <w:pPr>
        <w:spacing w:after="200" w:line="276" w:lineRule="auto"/>
      </w:pPr>
      <w:r w:rsidRPr="00B95511">
        <w:t>•</w:t>
      </w:r>
      <w:r w:rsidRPr="00B95511">
        <w:rPr>
          <w:b/>
          <w:bCs/>
        </w:rPr>
        <w:t xml:space="preserve">ПАРТНЬОР 7 </w:t>
      </w:r>
      <w:r w:rsidRPr="00B95511">
        <w:t xml:space="preserve">ОУ „Св. П. Хилендарски ”,гр. Горна Оряховица </w:t>
      </w:r>
    </w:p>
    <w:p w:rsidR="00AC0FA0" w:rsidRDefault="00AC0FA0" w:rsidP="00AC0FA0">
      <w:pPr>
        <w:rPr>
          <w:lang w:val="en-US"/>
        </w:rPr>
      </w:pPr>
      <w:r w:rsidRPr="00B95511">
        <w:t>•</w:t>
      </w:r>
      <w:r w:rsidRPr="00B95511">
        <w:rPr>
          <w:b/>
          <w:bCs/>
        </w:rPr>
        <w:t xml:space="preserve">ПАРТНЬОР 8 </w:t>
      </w:r>
      <w:r w:rsidRPr="00B95511">
        <w:t xml:space="preserve">ОУ „Бачо Киро”, гр. Бяла Черква </w:t>
      </w:r>
    </w:p>
    <w:p w:rsidR="00AC0FA0" w:rsidRPr="00B95511" w:rsidRDefault="00AC0FA0" w:rsidP="00AC0FA0">
      <w:pPr>
        <w:spacing w:after="200" w:line="276" w:lineRule="auto"/>
      </w:pPr>
      <w:r w:rsidRPr="00B95511">
        <w:t>•</w:t>
      </w:r>
      <w:r w:rsidRPr="00B95511">
        <w:rPr>
          <w:b/>
          <w:bCs/>
        </w:rPr>
        <w:t xml:space="preserve">ПАРТНЬОР 9 </w:t>
      </w:r>
      <w:r w:rsidRPr="00B95511">
        <w:t xml:space="preserve">Сдружение „Стъпка по стъпка“, гр. Велико Търново </w:t>
      </w:r>
    </w:p>
    <w:p w:rsidR="00AC0FA0" w:rsidRDefault="00AC0FA0" w:rsidP="00AC0FA0"/>
    <w:p w:rsidR="00AC0FA0" w:rsidRPr="00111D2E" w:rsidRDefault="00AC0FA0" w:rsidP="00AC0FA0">
      <w:pPr>
        <w:ind w:left="708" w:firstLine="708"/>
      </w:pPr>
      <w:r w:rsidRPr="00111D2E">
        <w:t>ОУ „Филип Тотю“, с. Върбовка;</w:t>
      </w:r>
    </w:p>
    <w:p w:rsidR="00AC0FA0" w:rsidRPr="00111D2E" w:rsidRDefault="00AC0FA0" w:rsidP="00AC0FA0">
      <w:pPr>
        <w:ind w:left="708" w:firstLine="708"/>
        <w:rPr>
          <w:lang w:val="en-US"/>
        </w:rPr>
      </w:pPr>
      <w:r w:rsidRPr="00111D2E">
        <w:t>ОУ „</w:t>
      </w:r>
      <w:proofErr w:type="spellStart"/>
      <w:r w:rsidRPr="00111D2E">
        <w:t>Св.Св.</w:t>
      </w:r>
      <w:proofErr w:type="spellEnd"/>
      <w:r w:rsidRPr="00111D2E">
        <w:t xml:space="preserve"> Кирил и Методий“, с. Батак;</w:t>
      </w:r>
    </w:p>
    <w:p w:rsidR="00AC0FA0" w:rsidRDefault="00AC0FA0" w:rsidP="00AC0FA0">
      <w:pPr>
        <w:rPr>
          <w:sz w:val="32"/>
        </w:rPr>
      </w:pPr>
    </w:p>
    <w:p w:rsidR="00AC0FA0" w:rsidRDefault="00AC0FA0" w:rsidP="00AC0FA0">
      <w:pPr>
        <w:rPr>
          <w:sz w:val="32"/>
          <w:lang w:val="en-US"/>
        </w:rPr>
      </w:pPr>
    </w:p>
    <w:p w:rsidR="00AC0FA0" w:rsidRPr="00CF3B0E" w:rsidRDefault="00AC0FA0" w:rsidP="00AC0FA0">
      <w:r w:rsidRPr="00CF3B0E">
        <w:t xml:space="preserve">Проектът се </w:t>
      </w:r>
      <w:r w:rsidRPr="00CF3B0E">
        <w:rPr>
          <w:color w:val="000000"/>
          <w:shd w:val="clear" w:color="auto" w:fill="FFFFFF"/>
        </w:rPr>
        <w:t>Финансира от Оперативна програма "Наука и образование за интелигентен растеж”, съфинансиран от Европейския съюз чрез Европейските  структурни и инвестиционни фондове.</w:t>
      </w:r>
    </w:p>
    <w:p w:rsidR="00AC0FA0" w:rsidRPr="008833B6" w:rsidRDefault="00AC0FA0" w:rsidP="00AC0FA0">
      <w:pPr>
        <w:rPr>
          <w:sz w:val="32"/>
        </w:rPr>
      </w:pPr>
    </w:p>
    <w:p w:rsidR="00F027E2" w:rsidRPr="00AC0FA0" w:rsidRDefault="00F027E2" w:rsidP="00AC0FA0"/>
    <w:sectPr w:rsidR="00F027E2" w:rsidRPr="00AC0FA0" w:rsidSect="004031DC">
      <w:headerReference w:type="default" r:id="rId6"/>
      <w:footerReference w:type="default" r:id="rId7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87" w:rsidRDefault="00F70587" w:rsidP="00C5450D">
      <w:r>
        <w:separator/>
      </w:r>
    </w:p>
  </w:endnote>
  <w:endnote w:type="continuationSeparator" w:id="0">
    <w:p w:rsidR="00F70587" w:rsidRDefault="00F7058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1E1BFD" w:rsidRDefault="001E1BFD" w:rsidP="001E1BFD">
    <w:pPr>
      <w:jc w:val="center"/>
      <w:rPr>
        <w:i/>
        <w:iCs/>
        <w:color w:val="000000"/>
        <w:sz w:val="20"/>
        <w:szCs w:val="20"/>
      </w:rPr>
    </w:pPr>
    <w:r>
      <w:rPr>
        <w:i/>
        <w:iCs/>
        <w:color w:val="000000"/>
        <w:sz w:val="20"/>
        <w:szCs w:val="22"/>
      </w:rPr>
      <w:t xml:space="preserve">Договор  </w:t>
    </w:r>
    <w:r>
      <w:rPr>
        <w:b/>
        <w:bCs/>
        <w:i/>
        <w:iCs/>
        <w:color w:val="000000"/>
        <w:sz w:val="20"/>
        <w:szCs w:val="20"/>
      </w:rPr>
      <w:t>BG05M2OP001-3.002-0050-C01/05.07.2017 „Заедно намираме решения: образователна интеграция в мултикултурна среда във Велико Търновска област“</w:t>
    </w:r>
    <w:r>
      <w:rPr>
        <w:i/>
        <w:iCs/>
        <w:color w:val="000000"/>
        <w:sz w:val="20"/>
        <w:szCs w:val="20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C5450D" w:rsidRPr="009A54D0" w:rsidRDefault="00C5450D" w:rsidP="00B12C3E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87" w:rsidRDefault="00F70587" w:rsidP="00C5450D">
      <w:r>
        <w:separator/>
      </w:r>
    </w:p>
  </w:footnote>
  <w:footnote w:type="continuationSeparator" w:id="0">
    <w:p w:rsidR="00F70587" w:rsidRDefault="00F7058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66D63"/>
    <w:rsid w:val="000824F5"/>
    <w:rsid w:val="000B7E9B"/>
    <w:rsid w:val="000D2FBB"/>
    <w:rsid w:val="000F1A76"/>
    <w:rsid w:val="00127AB7"/>
    <w:rsid w:val="001728DB"/>
    <w:rsid w:val="001E1BFD"/>
    <w:rsid w:val="001E403C"/>
    <w:rsid w:val="00214074"/>
    <w:rsid w:val="00281C22"/>
    <w:rsid w:val="00285A16"/>
    <w:rsid w:val="002C5A74"/>
    <w:rsid w:val="004031DC"/>
    <w:rsid w:val="004A5300"/>
    <w:rsid w:val="004C7BF5"/>
    <w:rsid w:val="004E09B2"/>
    <w:rsid w:val="00602106"/>
    <w:rsid w:val="0065193E"/>
    <w:rsid w:val="006B7C00"/>
    <w:rsid w:val="006D79DD"/>
    <w:rsid w:val="00713782"/>
    <w:rsid w:val="00760ED5"/>
    <w:rsid w:val="007F768B"/>
    <w:rsid w:val="008651F9"/>
    <w:rsid w:val="008E5D6F"/>
    <w:rsid w:val="009179FE"/>
    <w:rsid w:val="00954B1F"/>
    <w:rsid w:val="00957235"/>
    <w:rsid w:val="00961AC7"/>
    <w:rsid w:val="009A54D0"/>
    <w:rsid w:val="00A03BE9"/>
    <w:rsid w:val="00AC0FA0"/>
    <w:rsid w:val="00B12C3E"/>
    <w:rsid w:val="00C12ECE"/>
    <w:rsid w:val="00C5450D"/>
    <w:rsid w:val="00CC2E7E"/>
    <w:rsid w:val="00CF3B0E"/>
    <w:rsid w:val="00D476D8"/>
    <w:rsid w:val="00F027E2"/>
    <w:rsid w:val="00F41CD1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37C8D-8D8F-4BE9-BE20-7F479607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Bacho Kiro Seconday school</cp:lastModifiedBy>
  <cp:revision>2</cp:revision>
  <dcterms:created xsi:type="dcterms:W3CDTF">2017-10-09T06:34:00Z</dcterms:created>
  <dcterms:modified xsi:type="dcterms:W3CDTF">2017-10-09T06:34:00Z</dcterms:modified>
</cp:coreProperties>
</file>